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F335E6">
      <w:pPr>
        <w:spacing w:line="480" w:lineRule="auto"/>
        <w:jc w:val="center"/>
        <w:rPr>
          <w:rFonts w:ascii="Times New Roman" w:hAnsi="Times New Roman" w:cs="Times New Roman"/>
          <w:sz w:val="24"/>
          <w:szCs w:val="24"/>
        </w:rPr>
      </w:pPr>
    </w:p>
    <w:p w:rsidR="00F335E6" w:rsidRDefault="00F335E6" w:rsidP="008813B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Multidisciplinary Evaluation Team Case Study</w:t>
      </w:r>
    </w:p>
    <w:p w:rsidR="00F335E6" w:rsidRDefault="00F335E6" w:rsidP="008813B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335E6" w:rsidRDefault="00F335E6" w:rsidP="008813B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8813BD" w:rsidRDefault="008813BD" w:rsidP="008813B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Multidisciplinary Evaluation Team Case Study</w:t>
      </w:r>
    </w:p>
    <w:p w:rsidR="008813BD" w:rsidRPr="008813BD" w:rsidRDefault="008813BD" w:rsidP="008813BD">
      <w:pPr>
        <w:spacing w:after="0" w:line="480" w:lineRule="auto"/>
        <w:contextualSpacing/>
        <w:jc w:val="center"/>
        <w:rPr>
          <w:rFonts w:ascii="Times New Roman" w:hAnsi="Times New Roman" w:cs="Times New Roman"/>
          <w:b/>
          <w:sz w:val="24"/>
          <w:szCs w:val="24"/>
        </w:rPr>
      </w:pPr>
      <w:r w:rsidRPr="008813BD">
        <w:rPr>
          <w:rFonts w:ascii="Times New Roman" w:hAnsi="Times New Roman" w:cs="Times New Roman"/>
          <w:b/>
          <w:sz w:val="24"/>
          <w:szCs w:val="24"/>
        </w:rPr>
        <w:t>Introduction</w:t>
      </w:r>
    </w:p>
    <w:p w:rsidR="00224A10" w:rsidRPr="00A62E03" w:rsidRDefault="00803F26" w:rsidP="008813BD">
      <w:pPr>
        <w:spacing w:after="0" w:line="480" w:lineRule="auto"/>
        <w:ind w:firstLine="720"/>
        <w:contextualSpacing/>
        <w:rPr>
          <w:rFonts w:ascii="Times New Roman" w:hAnsi="Times New Roman" w:cs="Times New Roman"/>
          <w:sz w:val="24"/>
          <w:szCs w:val="24"/>
        </w:rPr>
      </w:pPr>
      <w:r w:rsidRPr="00A62E03">
        <w:rPr>
          <w:rFonts w:ascii="Times New Roman" w:hAnsi="Times New Roman" w:cs="Times New Roman"/>
          <w:sz w:val="24"/>
          <w:szCs w:val="24"/>
        </w:rPr>
        <w:t>Multidisciplinary evaluation team (MET) is an association of professionals from multiple fields who come together with a common objective, such as assessing a student for placement in special learning or developing a personalized education program for the special student</w:t>
      </w:r>
      <w:r w:rsidR="008813BD">
        <w:rPr>
          <w:rFonts w:ascii="Times New Roman" w:hAnsi="Times New Roman" w:cs="Times New Roman"/>
          <w:sz w:val="24"/>
          <w:szCs w:val="24"/>
        </w:rPr>
        <w:t xml:space="preserve"> (</w:t>
      </w:r>
      <w:proofErr w:type="spellStart"/>
      <w:r w:rsidR="00692C7F">
        <w:rPr>
          <w:rFonts w:ascii="Times New Roman" w:hAnsi="Times New Roman" w:cs="Times New Roman"/>
          <w:noProof/>
          <w:sz w:val="24"/>
          <w:szCs w:val="24"/>
        </w:rPr>
        <w:t>Miltenberger</w:t>
      </w:r>
      <w:proofErr w:type="spellEnd"/>
      <w:r w:rsidR="00692C7F">
        <w:rPr>
          <w:rFonts w:ascii="Times New Roman" w:hAnsi="Times New Roman" w:cs="Times New Roman"/>
          <w:noProof/>
          <w:sz w:val="24"/>
          <w:szCs w:val="24"/>
        </w:rPr>
        <w:t xml:space="preserve">, </w:t>
      </w:r>
      <w:r w:rsidR="00692C7F" w:rsidRPr="0043251F">
        <w:rPr>
          <w:rFonts w:ascii="Times New Roman" w:hAnsi="Times New Roman" w:cs="Times New Roman"/>
          <w:noProof/>
          <w:sz w:val="24"/>
          <w:szCs w:val="24"/>
        </w:rPr>
        <w:t>2015</w:t>
      </w:r>
      <w:r w:rsidR="008813BD">
        <w:rPr>
          <w:rFonts w:ascii="Times New Roman" w:hAnsi="Times New Roman" w:cs="Times New Roman"/>
          <w:sz w:val="24"/>
          <w:szCs w:val="24"/>
        </w:rPr>
        <w:t>)</w:t>
      </w:r>
      <w:r w:rsidRPr="00A62E03">
        <w:rPr>
          <w:rFonts w:ascii="Times New Roman" w:hAnsi="Times New Roman" w:cs="Times New Roman"/>
          <w:sz w:val="24"/>
          <w:szCs w:val="24"/>
        </w:rPr>
        <w:t xml:space="preserve">. The </w:t>
      </w:r>
      <w:r w:rsidR="00CD5F1E" w:rsidRPr="00A62E03">
        <w:rPr>
          <w:rFonts w:ascii="Times New Roman" w:hAnsi="Times New Roman" w:cs="Times New Roman"/>
          <w:sz w:val="24"/>
          <w:szCs w:val="24"/>
        </w:rPr>
        <w:t>evaluation by the MET association formulates</w:t>
      </w:r>
      <w:r w:rsidRPr="00A62E03">
        <w:rPr>
          <w:rFonts w:ascii="Times New Roman" w:hAnsi="Times New Roman" w:cs="Times New Roman"/>
          <w:sz w:val="24"/>
          <w:szCs w:val="24"/>
        </w:rPr>
        <w:t xml:space="preserve"> a profile of </w:t>
      </w:r>
      <w:r w:rsidR="00DA2E75">
        <w:rPr>
          <w:rFonts w:ascii="Times New Roman" w:hAnsi="Times New Roman" w:cs="Times New Roman"/>
          <w:sz w:val="24"/>
          <w:szCs w:val="24"/>
        </w:rPr>
        <w:t xml:space="preserve">the </w:t>
      </w:r>
      <w:r w:rsidRPr="00A62E03">
        <w:rPr>
          <w:rFonts w:ascii="Times New Roman" w:hAnsi="Times New Roman" w:cs="Times New Roman"/>
          <w:sz w:val="24"/>
          <w:szCs w:val="24"/>
        </w:rPr>
        <w:t>child’s weaknesses, strengths</w:t>
      </w:r>
      <w:r w:rsidR="005540CD">
        <w:rPr>
          <w:rFonts w:ascii="Times New Roman" w:hAnsi="Times New Roman" w:cs="Times New Roman"/>
          <w:sz w:val="24"/>
          <w:szCs w:val="24"/>
        </w:rPr>
        <w:t>,</w:t>
      </w:r>
      <w:r w:rsidRPr="00A62E03">
        <w:rPr>
          <w:rFonts w:ascii="Times New Roman" w:hAnsi="Times New Roman" w:cs="Times New Roman"/>
          <w:sz w:val="24"/>
          <w:szCs w:val="24"/>
        </w:rPr>
        <w:t xml:space="preserve"> as well as the typical pattern of response</w:t>
      </w:r>
      <w:r w:rsidR="005540CD">
        <w:rPr>
          <w:rFonts w:ascii="Times New Roman" w:hAnsi="Times New Roman" w:cs="Times New Roman"/>
          <w:sz w:val="24"/>
          <w:szCs w:val="24"/>
        </w:rPr>
        <w:t>s</w:t>
      </w:r>
      <w:r w:rsidRPr="00A62E03">
        <w:rPr>
          <w:rFonts w:ascii="Times New Roman" w:hAnsi="Times New Roman" w:cs="Times New Roman"/>
          <w:sz w:val="24"/>
          <w:szCs w:val="24"/>
        </w:rPr>
        <w:t xml:space="preserve"> to both external and internal pressures.</w:t>
      </w:r>
      <w:r w:rsidR="00CD5F1E" w:rsidRPr="00A62E03">
        <w:rPr>
          <w:rFonts w:ascii="Times New Roman" w:hAnsi="Times New Roman" w:cs="Times New Roman"/>
          <w:sz w:val="24"/>
          <w:szCs w:val="24"/>
        </w:rPr>
        <w:t xml:space="preserve"> MET encompasses a range of medical experts such as psychologists, speech, physical, and occupational therapists and doctors. In addition, special education teachers, parents, general teachers, district school representatives, and the student are also part of the group</w:t>
      </w:r>
      <w:r w:rsidR="00692C7F">
        <w:rPr>
          <w:rFonts w:ascii="Times New Roman" w:hAnsi="Times New Roman" w:cs="Times New Roman"/>
          <w:sz w:val="24"/>
          <w:szCs w:val="24"/>
        </w:rPr>
        <w:t xml:space="preserve"> (</w:t>
      </w:r>
      <w:r w:rsidR="00692C7F" w:rsidRPr="0043251F">
        <w:rPr>
          <w:rFonts w:ascii="Times New Roman" w:hAnsi="Times New Roman" w:cs="Times New Roman"/>
          <w:noProof/>
          <w:sz w:val="24"/>
          <w:szCs w:val="24"/>
        </w:rPr>
        <w:t>Crone, 2015</w:t>
      </w:r>
      <w:r w:rsidR="00692C7F">
        <w:rPr>
          <w:rFonts w:ascii="Times New Roman" w:hAnsi="Times New Roman" w:cs="Times New Roman"/>
          <w:sz w:val="24"/>
          <w:szCs w:val="24"/>
        </w:rPr>
        <w:t>)</w:t>
      </w:r>
      <w:r w:rsidR="009E7A8F" w:rsidRPr="00A62E03">
        <w:rPr>
          <w:rFonts w:ascii="Times New Roman" w:hAnsi="Times New Roman" w:cs="Times New Roman"/>
          <w:sz w:val="24"/>
          <w:szCs w:val="24"/>
        </w:rPr>
        <w:t>.</w:t>
      </w:r>
      <w:r w:rsidR="008813BD" w:rsidRPr="008813BD">
        <w:rPr>
          <w:rFonts w:ascii="Times New Roman" w:hAnsi="Times New Roman" w:cs="Times New Roman"/>
          <w:sz w:val="24"/>
          <w:szCs w:val="24"/>
        </w:rPr>
        <w:t xml:space="preserve"> </w:t>
      </w:r>
      <w:r w:rsidR="008813BD" w:rsidRPr="00A62E03">
        <w:rPr>
          <w:rFonts w:ascii="Times New Roman" w:hAnsi="Times New Roman" w:cs="Times New Roman"/>
          <w:sz w:val="24"/>
          <w:szCs w:val="24"/>
        </w:rPr>
        <w:t>This paper seeks to identify the additional specialists who should be added to the MET team to deal with the case of Scott, a six-year-old boy in his first grade in school</w:t>
      </w:r>
    </w:p>
    <w:p w:rsidR="008813BD" w:rsidRPr="008813BD" w:rsidRDefault="008813BD" w:rsidP="008813BD">
      <w:pPr>
        <w:spacing w:after="0" w:line="480" w:lineRule="auto"/>
        <w:contextualSpacing/>
        <w:jc w:val="center"/>
        <w:rPr>
          <w:rFonts w:ascii="Times New Roman" w:hAnsi="Times New Roman" w:cs="Times New Roman"/>
          <w:b/>
          <w:sz w:val="24"/>
          <w:szCs w:val="24"/>
        </w:rPr>
      </w:pPr>
      <w:r w:rsidRPr="008813BD">
        <w:rPr>
          <w:rFonts w:ascii="Times New Roman" w:hAnsi="Times New Roman" w:cs="Times New Roman"/>
          <w:b/>
          <w:sz w:val="24"/>
          <w:szCs w:val="24"/>
        </w:rPr>
        <w:t>Multidisciplinary Evaluation Scott</w:t>
      </w:r>
      <w:r w:rsidRPr="008813BD">
        <w:rPr>
          <w:rFonts w:ascii="Times New Roman" w:hAnsi="Times New Roman" w:cs="Times New Roman"/>
          <w:b/>
          <w:sz w:val="24"/>
          <w:szCs w:val="24"/>
        </w:rPr>
        <w:t xml:space="preserve"> Behavioral Problem</w:t>
      </w:r>
    </w:p>
    <w:p w:rsidR="00542B7A" w:rsidRPr="00A62E03" w:rsidRDefault="000E3C1F" w:rsidP="008813BD">
      <w:pPr>
        <w:spacing w:after="0" w:line="480" w:lineRule="auto"/>
        <w:ind w:firstLine="720"/>
        <w:contextualSpacing/>
        <w:rPr>
          <w:rFonts w:ascii="Times New Roman" w:hAnsi="Times New Roman" w:cs="Times New Roman"/>
          <w:sz w:val="24"/>
          <w:szCs w:val="24"/>
        </w:rPr>
      </w:pPr>
      <w:r w:rsidRPr="00A62E03">
        <w:rPr>
          <w:rFonts w:ascii="Times New Roman" w:hAnsi="Times New Roman" w:cs="Times New Roman"/>
          <w:sz w:val="24"/>
          <w:szCs w:val="24"/>
        </w:rPr>
        <w:t xml:space="preserve">Since he was 3, Scott has been exhibiting </w:t>
      </w:r>
      <w:r w:rsidR="005540CD" w:rsidRPr="00A62E03">
        <w:rPr>
          <w:rFonts w:ascii="Times New Roman" w:hAnsi="Times New Roman" w:cs="Times New Roman"/>
          <w:sz w:val="24"/>
          <w:szCs w:val="24"/>
        </w:rPr>
        <w:t>bout</w:t>
      </w:r>
      <w:r w:rsidR="005540CD">
        <w:rPr>
          <w:rFonts w:ascii="Times New Roman" w:hAnsi="Times New Roman" w:cs="Times New Roman"/>
          <w:sz w:val="24"/>
          <w:szCs w:val="24"/>
        </w:rPr>
        <w:t>s</w:t>
      </w:r>
      <w:r w:rsidRPr="00A62E03">
        <w:rPr>
          <w:rFonts w:ascii="Times New Roman" w:hAnsi="Times New Roman" w:cs="Times New Roman"/>
          <w:sz w:val="24"/>
          <w:szCs w:val="24"/>
        </w:rPr>
        <w:t xml:space="preserve"> of developmental and behavioral problems. His active life is characterized by aggression and emotional disturbance.</w:t>
      </w:r>
      <w:r w:rsidR="000F4FD3" w:rsidRPr="00A62E03">
        <w:rPr>
          <w:rFonts w:ascii="Times New Roman" w:hAnsi="Times New Roman" w:cs="Times New Roman"/>
          <w:sz w:val="24"/>
          <w:szCs w:val="24"/>
        </w:rPr>
        <w:t xml:space="preserve"> Scott has displayed physical and verbal aggression towards his teachers, parents, and fellow </w:t>
      </w:r>
      <w:r w:rsidR="00B82EA0" w:rsidRPr="00A62E03">
        <w:rPr>
          <w:rFonts w:ascii="Times New Roman" w:hAnsi="Times New Roman" w:cs="Times New Roman"/>
          <w:sz w:val="24"/>
          <w:szCs w:val="24"/>
        </w:rPr>
        <w:t>students and</w:t>
      </w:r>
      <w:r w:rsidR="000F4FD3" w:rsidRPr="00A62E03">
        <w:rPr>
          <w:rFonts w:ascii="Times New Roman" w:hAnsi="Times New Roman" w:cs="Times New Roman"/>
          <w:sz w:val="24"/>
          <w:szCs w:val="24"/>
        </w:rPr>
        <w:t xml:space="preserve"> has issues with following instructions and sticking to a task.</w:t>
      </w:r>
      <w:r w:rsidR="00B82EA0" w:rsidRPr="00A62E03">
        <w:rPr>
          <w:rFonts w:ascii="Times New Roman" w:hAnsi="Times New Roman" w:cs="Times New Roman"/>
          <w:sz w:val="24"/>
          <w:szCs w:val="24"/>
        </w:rPr>
        <w:t xml:space="preserve"> Such behavior has had a negative impact on his social, education, and emotional life and that of his family.</w:t>
      </w:r>
      <w:r w:rsidR="0094792C" w:rsidRPr="00A62E03">
        <w:rPr>
          <w:rFonts w:ascii="Times New Roman" w:hAnsi="Times New Roman" w:cs="Times New Roman"/>
          <w:sz w:val="24"/>
          <w:szCs w:val="24"/>
        </w:rPr>
        <w:t xml:space="preserve"> His peculiar feature is his extremism on the things that he </w:t>
      </w:r>
      <w:r w:rsidR="00C33656" w:rsidRPr="00A62E03">
        <w:rPr>
          <w:rFonts w:ascii="Times New Roman" w:hAnsi="Times New Roman" w:cs="Times New Roman"/>
          <w:sz w:val="24"/>
          <w:szCs w:val="24"/>
        </w:rPr>
        <w:t>likes</w:t>
      </w:r>
      <w:r w:rsidR="0094792C" w:rsidRPr="00A62E03">
        <w:rPr>
          <w:rFonts w:ascii="Times New Roman" w:hAnsi="Times New Roman" w:cs="Times New Roman"/>
          <w:sz w:val="24"/>
          <w:szCs w:val="24"/>
        </w:rPr>
        <w:t xml:space="preserve"> or those that he dislikes.</w:t>
      </w:r>
    </w:p>
    <w:p w:rsidR="00FB4B13" w:rsidRPr="00A62E03" w:rsidRDefault="00FB4B13" w:rsidP="008813BD">
      <w:pPr>
        <w:spacing w:after="0" w:line="480" w:lineRule="auto"/>
        <w:ind w:firstLine="720"/>
        <w:contextualSpacing/>
        <w:rPr>
          <w:rFonts w:ascii="Times New Roman" w:hAnsi="Times New Roman" w:cs="Times New Roman"/>
          <w:sz w:val="24"/>
          <w:szCs w:val="24"/>
        </w:rPr>
      </w:pPr>
      <w:r w:rsidRPr="00A62E03">
        <w:rPr>
          <w:rFonts w:ascii="Times New Roman" w:hAnsi="Times New Roman" w:cs="Times New Roman"/>
          <w:sz w:val="24"/>
          <w:szCs w:val="24"/>
        </w:rPr>
        <w:t>Scott’s case makes him eligible for additional specialized services like psychiatry and applied behavioral analysis</w:t>
      </w:r>
      <w:r w:rsidR="0079481E" w:rsidRPr="00A62E03">
        <w:rPr>
          <w:rFonts w:ascii="Times New Roman" w:hAnsi="Times New Roman" w:cs="Times New Roman"/>
          <w:sz w:val="24"/>
          <w:szCs w:val="24"/>
        </w:rPr>
        <w:t xml:space="preserve"> (ABA)</w:t>
      </w:r>
      <w:r w:rsidRPr="00A62E03">
        <w:rPr>
          <w:rFonts w:ascii="Times New Roman" w:hAnsi="Times New Roman" w:cs="Times New Roman"/>
          <w:sz w:val="24"/>
          <w:szCs w:val="24"/>
        </w:rPr>
        <w:t>.</w:t>
      </w:r>
      <w:r w:rsidR="003E10A8" w:rsidRPr="00A62E03">
        <w:rPr>
          <w:rFonts w:ascii="Times New Roman" w:hAnsi="Times New Roman" w:cs="Times New Roman"/>
          <w:sz w:val="24"/>
          <w:szCs w:val="24"/>
        </w:rPr>
        <w:t xml:space="preserve"> A psychiatrist is skilled health personnel who can give medications and spend quality time with the patient for sake of medication management</w:t>
      </w:r>
      <w:r w:rsidR="00692C7F">
        <w:rPr>
          <w:rFonts w:ascii="Times New Roman" w:hAnsi="Times New Roman" w:cs="Times New Roman"/>
          <w:sz w:val="24"/>
          <w:szCs w:val="24"/>
        </w:rPr>
        <w:t xml:space="preserve"> (</w:t>
      </w:r>
      <w:r w:rsidR="00692C7F" w:rsidRPr="0043251F">
        <w:rPr>
          <w:rFonts w:ascii="Times New Roman" w:hAnsi="Times New Roman" w:cs="Times New Roman"/>
          <w:noProof/>
          <w:sz w:val="24"/>
          <w:szCs w:val="24"/>
        </w:rPr>
        <w:t>Crone, 2015</w:t>
      </w:r>
      <w:bookmarkStart w:id="0" w:name="_GoBack"/>
      <w:bookmarkEnd w:id="0"/>
      <w:r w:rsidR="00692C7F">
        <w:rPr>
          <w:rFonts w:ascii="Times New Roman" w:hAnsi="Times New Roman" w:cs="Times New Roman"/>
          <w:sz w:val="24"/>
          <w:szCs w:val="24"/>
        </w:rPr>
        <w:t>)</w:t>
      </w:r>
      <w:r w:rsidR="003E10A8" w:rsidRPr="00A62E03">
        <w:rPr>
          <w:rFonts w:ascii="Times New Roman" w:hAnsi="Times New Roman" w:cs="Times New Roman"/>
          <w:sz w:val="24"/>
          <w:szCs w:val="24"/>
        </w:rPr>
        <w:t xml:space="preserve">. </w:t>
      </w:r>
      <w:r w:rsidR="00DA2E75">
        <w:rPr>
          <w:rFonts w:ascii="Times New Roman" w:hAnsi="Times New Roman" w:cs="Times New Roman"/>
          <w:sz w:val="24"/>
          <w:szCs w:val="24"/>
        </w:rPr>
        <w:t>The a</w:t>
      </w:r>
      <w:r w:rsidR="003E10A8" w:rsidRPr="00A62E03">
        <w:rPr>
          <w:rFonts w:ascii="Times New Roman" w:hAnsi="Times New Roman" w:cs="Times New Roman"/>
          <w:sz w:val="24"/>
          <w:szCs w:val="24"/>
        </w:rPr>
        <w:t xml:space="preserve">pplied behavioral analysis incorporates the ideologies of learning theory to manage </w:t>
      </w:r>
      <w:r w:rsidR="003E10A8" w:rsidRPr="00A62E03">
        <w:rPr>
          <w:rFonts w:ascii="Times New Roman" w:hAnsi="Times New Roman" w:cs="Times New Roman"/>
          <w:sz w:val="24"/>
          <w:szCs w:val="24"/>
        </w:rPr>
        <w:lastRenderedPageBreak/>
        <w:t>socially essential behaviors to the appropriate levels. The analysis also demonstrates that these theory interventions positively correlate to an improved behavior.</w:t>
      </w:r>
    </w:p>
    <w:p w:rsidR="00525E6C" w:rsidRDefault="00432728" w:rsidP="008813BD">
      <w:pPr>
        <w:spacing w:after="0" w:line="480" w:lineRule="auto"/>
        <w:ind w:firstLine="720"/>
        <w:contextualSpacing/>
        <w:rPr>
          <w:rFonts w:ascii="Times New Roman" w:hAnsi="Times New Roman" w:cs="Times New Roman"/>
          <w:sz w:val="24"/>
          <w:szCs w:val="24"/>
        </w:rPr>
      </w:pPr>
      <w:r w:rsidRPr="00A62E03">
        <w:rPr>
          <w:rFonts w:ascii="Times New Roman" w:hAnsi="Times New Roman" w:cs="Times New Roman"/>
          <w:sz w:val="24"/>
          <w:szCs w:val="24"/>
        </w:rPr>
        <w:t>Considering that Scott’s sister had been diagnosed with Attention deficit Hyperactivity Disorder (ADHD) and bipolar disorder, Scott could be suffering from the same.</w:t>
      </w:r>
      <w:r w:rsidR="00962063" w:rsidRPr="00A62E03">
        <w:rPr>
          <w:rFonts w:ascii="Times New Roman" w:hAnsi="Times New Roman" w:cs="Times New Roman"/>
          <w:sz w:val="24"/>
          <w:szCs w:val="24"/>
        </w:rPr>
        <w:t xml:space="preserve"> ADHD is a mental illness characterized by </w:t>
      </w:r>
      <w:r w:rsidR="00DA2E75">
        <w:rPr>
          <w:rFonts w:ascii="Times New Roman" w:hAnsi="Times New Roman" w:cs="Times New Roman"/>
          <w:sz w:val="24"/>
          <w:szCs w:val="24"/>
        </w:rPr>
        <w:t xml:space="preserve">an </w:t>
      </w:r>
      <w:r w:rsidR="00962063" w:rsidRPr="00A62E03">
        <w:rPr>
          <w:rFonts w:ascii="Times New Roman" w:hAnsi="Times New Roman" w:cs="Times New Roman"/>
          <w:sz w:val="24"/>
          <w:szCs w:val="24"/>
        </w:rPr>
        <w:t>unending pattern of attention loss and hyperactivity that hinders normal development and brain functioning</w:t>
      </w:r>
      <w:r w:rsidR="00FC7E53">
        <w:rPr>
          <w:rFonts w:ascii="Times New Roman" w:hAnsi="Times New Roman" w:cs="Times New Roman"/>
          <w:noProof/>
          <w:sz w:val="24"/>
          <w:szCs w:val="24"/>
        </w:rPr>
        <w:t xml:space="preserve"> </w:t>
      </w:r>
      <w:r w:rsidR="00FC7E53" w:rsidRPr="00FC7E53">
        <w:rPr>
          <w:rFonts w:ascii="Times New Roman" w:hAnsi="Times New Roman" w:cs="Times New Roman"/>
          <w:noProof/>
          <w:sz w:val="24"/>
          <w:szCs w:val="24"/>
        </w:rPr>
        <w:t>(Beh-Pajooh</w:t>
      </w:r>
      <w:r w:rsidR="00155FC9">
        <w:rPr>
          <w:rFonts w:ascii="Times New Roman" w:hAnsi="Times New Roman" w:cs="Times New Roman"/>
          <w:noProof/>
          <w:sz w:val="24"/>
          <w:szCs w:val="24"/>
        </w:rPr>
        <w:t xml:space="preserve"> et al</w:t>
      </w:r>
      <w:r w:rsidR="00FC7E53" w:rsidRPr="00FC7E53">
        <w:rPr>
          <w:rFonts w:ascii="Times New Roman" w:hAnsi="Times New Roman" w:cs="Times New Roman"/>
          <w:noProof/>
          <w:sz w:val="24"/>
          <w:szCs w:val="24"/>
        </w:rPr>
        <w:t>, 2012)</w:t>
      </w:r>
      <w:r w:rsidR="00962063" w:rsidRPr="00A62E03">
        <w:rPr>
          <w:rFonts w:ascii="Times New Roman" w:hAnsi="Times New Roman" w:cs="Times New Roman"/>
          <w:sz w:val="24"/>
          <w:szCs w:val="24"/>
        </w:rPr>
        <w:t>.</w:t>
      </w:r>
      <w:r w:rsidR="002A206F" w:rsidRPr="00A62E03">
        <w:rPr>
          <w:rFonts w:ascii="Times New Roman" w:hAnsi="Times New Roman" w:cs="Times New Roman"/>
          <w:sz w:val="24"/>
          <w:szCs w:val="24"/>
        </w:rPr>
        <w:t xml:space="preserve"> Bipolar disorder is also a mental disorder that causes </w:t>
      </w:r>
      <w:r w:rsidR="00DA2E75">
        <w:rPr>
          <w:rFonts w:ascii="Times New Roman" w:hAnsi="Times New Roman" w:cs="Times New Roman"/>
          <w:sz w:val="24"/>
          <w:szCs w:val="24"/>
        </w:rPr>
        <w:t xml:space="preserve">a </w:t>
      </w:r>
      <w:r w:rsidR="002A206F" w:rsidRPr="00A62E03">
        <w:rPr>
          <w:rFonts w:ascii="Times New Roman" w:hAnsi="Times New Roman" w:cs="Times New Roman"/>
          <w:sz w:val="24"/>
          <w:szCs w:val="24"/>
        </w:rPr>
        <w:t>bizarre change in mood, activity and energy levels, and ability to perform the daily assigned tasks</w:t>
      </w:r>
      <w:r w:rsidR="009D0C99" w:rsidRPr="00A62E03">
        <w:rPr>
          <w:rFonts w:ascii="Times New Roman" w:hAnsi="Times New Roman" w:cs="Times New Roman"/>
          <w:sz w:val="24"/>
          <w:szCs w:val="24"/>
        </w:rPr>
        <w:t xml:space="preserve">. Scott’s unsettledness, emotional outbursts, and hostility can all be </w:t>
      </w:r>
      <w:r w:rsidR="0079481E" w:rsidRPr="00A62E03">
        <w:rPr>
          <w:rFonts w:ascii="Times New Roman" w:hAnsi="Times New Roman" w:cs="Times New Roman"/>
          <w:sz w:val="24"/>
          <w:szCs w:val="24"/>
        </w:rPr>
        <w:t>attributed to</w:t>
      </w:r>
      <w:r w:rsidR="009D0C99" w:rsidRPr="00A62E03">
        <w:rPr>
          <w:rFonts w:ascii="Times New Roman" w:hAnsi="Times New Roman" w:cs="Times New Roman"/>
          <w:sz w:val="24"/>
          <w:szCs w:val="24"/>
        </w:rPr>
        <w:t xml:space="preserve"> ADHD and bipolar disorder and thus needs a medical care especially that of a psychiatrist.</w:t>
      </w:r>
    </w:p>
    <w:p w:rsidR="008813BD" w:rsidRPr="008813BD" w:rsidRDefault="008813BD" w:rsidP="008813BD">
      <w:pPr>
        <w:spacing w:after="0" w:line="480" w:lineRule="auto"/>
        <w:contextualSpacing/>
        <w:jc w:val="center"/>
        <w:rPr>
          <w:rFonts w:ascii="Times New Roman" w:hAnsi="Times New Roman" w:cs="Times New Roman"/>
          <w:b/>
          <w:sz w:val="24"/>
          <w:szCs w:val="24"/>
        </w:rPr>
      </w:pPr>
      <w:r w:rsidRPr="008813BD">
        <w:rPr>
          <w:rFonts w:ascii="Times New Roman" w:hAnsi="Times New Roman" w:cs="Times New Roman"/>
          <w:b/>
          <w:sz w:val="24"/>
          <w:szCs w:val="24"/>
        </w:rPr>
        <w:t>Management</w:t>
      </w:r>
    </w:p>
    <w:p w:rsidR="0079481E" w:rsidRDefault="00307926" w:rsidP="008813BD">
      <w:pPr>
        <w:spacing w:after="0" w:line="480" w:lineRule="auto"/>
        <w:ind w:firstLine="720"/>
        <w:contextualSpacing/>
        <w:rPr>
          <w:rFonts w:ascii="Times New Roman" w:hAnsi="Times New Roman" w:cs="Times New Roman"/>
          <w:sz w:val="24"/>
          <w:szCs w:val="24"/>
        </w:rPr>
      </w:pPr>
      <w:r w:rsidRPr="00A62E03">
        <w:rPr>
          <w:rFonts w:ascii="Times New Roman" w:hAnsi="Times New Roman" w:cs="Times New Roman"/>
          <w:sz w:val="24"/>
          <w:szCs w:val="24"/>
        </w:rPr>
        <w:t>To help manage his behavioral problems, a behavioral analyst should be deployed to monitor Scott and provide the appropriate interventions.</w:t>
      </w:r>
      <w:r w:rsidR="00CF0B5E" w:rsidRPr="00A62E03">
        <w:rPr>
          <w:rFonts w:ascii="Times New Roman" w:hAnsi="Times New Roman" w:cs="Times New Roman"/>
          <w:sz w:val="24"/>
          <w:szCs w:val="24"/>
        </w:rPr>
        <w:t xml:space="preserve"> In </w:t>
      </w:r>
      <w:r w:rsidR="00DA2E75">
        <w:rPr>
          <w:rFonts w:ascii="Times New Roman" w:hAnsi="Times New Roman" w:cs="Times New Roman"/>
          <w:sz w:val="24"/>
          <w:szCs w:val="24"/>
        </w:rPr>
        <w:t xml:space="preserve">the </w:t>
      </w:r>
      <w:r w:rsidR="00CF0B5E" w:rsidRPr="00A62E03">
        <w:rPr>
          <w:rFonts w:ascii="Times New Roman" w:hAnsi="Times New Roman" w:cs="Times New Roman"/>
          <w:sz w:val="24"/>
          <w:szCs w:val="24"/>
        </w:rPr>
        <w:t>applied behavioral analysis, there is a chart called Antecedent behavioral Consequence (ABC) chart whose fundamental purpose is to record and connect on how behavior nece</w:t>
      </w:r>
      <w:r w:rsidR="00DA2E75">
        <w:rPr>
          <w:rFonts w:ascii="Times New Roman" w:hAnsi="Times New Roman" w:cs="Times New Roman"/>
          <w:sz w:val="24"/>
          <w:szCs w:val="24"/>
        </w:rPr>
        <w:t xml:space="preserve">ssitate a positive or negative </w:t>
      </w:r>
      <w:r w:rsidR="00CF0B5E" w:rsidRPr="00A62E03">
        <w:rPr>
          <w:rFonts w:ascii="Times New Roman" w:hAnsi="Times New Roman" w:cs="Times New Roman"/>
          <w:sz w:val="24"/>
          <w:szCs w:val="24"/>
        </w:rPr>
        <w:t>consequence</w:t>
      </w:r>
      <w:sdt>
        <w:sdtPr>
          <w:rPr>
            <w:rFonts w:ascii="Times New Roman" w:hAnsi="Times New Roman" w:cs="Times New Roman"/>
            <w:sz w:val="24"/>
            <w:szCs w:val="24"/>
          </w:rPr>
          <w:id w:val="18889944"/>
          <w:citation/>
        </w:sdtPr>
        <w:sdtEndPr/>
        <w:sdtContent>
          <w:r w:rsidR="0043251F">
            <w:rPr>
              <w:rFonts w:ascii="Times New Roman" w:hAnsi="Times New Roman" w:cs="Times New Roman"/>
              <w:sz w:val="24"/>
              <w:szCs w:val="24"/>
            </w:rPr>
            <w:fldChar w:fldCharType="begin"/>
          </w:r>
          <w:r w:rsidR="0043251F">
            <w:rPr>
              <w:rFonts w:ascii="Times New Roman" w:hAnsi="Times New Roman" w:cs="Times New Roman"/>
              <w:sz w:val="24"/>
              <w:szCs w:val="24"/>
            </w:rPr>
            <w:instrText xml:space="preserve"> CITATION Mil15 \l 1033 </w:instrText>
          </w:r>
          <w:r w:rsidR="0043251F">
            <w:rPr>
              <w:rFonts w:ascii="Times New Roman" w:hAnsi="Times New Roman" w:cs="Times New Roman"/>
              <w:sz w:val="24"/>
              <w:szCs w:val="24"/>
            </w:rPr>
            <w:fldChar w:fldCharType="separate"/>
          </w:r>
          <w:r w:rsidR="0043251F">
            <w:rPr>
              <w:rFonts w:ascii="Times New Roman" w:hAnsi="Times New Roman" w:cs="Times New Roman"/>
              <w:noProof/>
              <w:sz w:val="24"/>
              <w:szCs w:val="24"/>
            </w:rPr>
            <w:t xml:space="preserve"> </w:t>
          </w:r>
          <w:r w:rsidR="0043251F" w:rsidRPr="0043251F">
            <w:rPr>
              <w:rFonts w:ascii="Times New Roman" w:hAnsi="Times New Roman" w:cs="Times New Roman"/>
              <w:noProof/>
              <w:sz w:val="24"/>
              <w:szCs w:val="24"/>
            </w:rPr>
            <w:t>(Miltenberger, 2015)</w:t>
          </w:r>
          <w:r w:rsidR="0043251F">
            <w:rPr>
              <w:rFonts w:ascii="Times New Roman" w:hAnsi="Times New Roman" w:cs="Times New Roman"/>
              <w:sz w:val="24"/>
              <w:szCs w:val="24"/>
            </w:rPr>
            <w:fldChar w:fldCharType="end"/>
          </w:r>
        </w:sdtContent>
      </w:sdt>
      <w:r w:rsidR="00CF0B5E" w:rsidRPr="00A62E03">
        <w:rPr>
          <w:rFonts w:ascii="Times New Roman" w:hAnsi="Times New Roman" w:cs="Times New Roman"/>
          <w:sz w:val="24"/>
          <w:szCs w:val="24"/>
        </w:rPr>
        <w:t xml:space="preserve">. For example, Scott’s hostile nature towards the parents necessitates them to seek specialized help from </w:t>
      </w:r>
      <w:r w:rsidR="00DA2E75">
        <w:rPr>
          <w:rFonts w:ascii="Times New Roman" w:hAnsi="Times New Roman" w:cs="Times New Roman"/>
          <w:sz w:val="24"/>
          <w:szCs w:val="24"/>
        </w:rPr>
        <w:t xml:space="preserve">the </w:t>
      </w:r>
      <w:r w:rsidR="00CF0B5E" w:rsidRPr="00A62E03">
        <w:rPr>
          <w:rFonts w:ascii="Times New Roman" w:hAnsi="Times New Roman" w:cs="Times New Roman"/>
          <w:sz w:val="24"/>
          <w:szCs w:val="24"/>
        </w:rPr>
        <w:t>MET team.</w:t>
      </w:r>
      <w:r w:rsidR="00525E6C" w:rsidRPr="00A62E03">
        <w:rPr>
          <w:rFonts w:ascii="Times New Roman" w:hAnsi="Times New Roman" w:cs="Times New Roman"/>
          <w:sz w:val="24"/>
          <w:szCs w:val="24"/>
        </w:rPr>
        <w:t xml:space="preserve"> He kicks and throws stuff with absolute denial to follow directives while screaming </w:t>
      </w:r>
      <w:r w:rsidR="00DA2E75">
        <w:rPr>
          <w:rFonts w:ascii="Times New Roman" w:hAnsi="Times New Roman" w:cs="Times New Roman"/>
          <w:sz w:val="24"/>
          <w:szCs w:val="24"/>
        </w:rPr>
        <w:t>and yelling at</w:t>
      </w:r>
      <w:r w:rsidR="00525E6C" w:rsidRPr="00A62E03">
        <w:rPr>
          <w:rFonts w:ascii="Times New Roman" w:hAnsi="Times New Roman" w:cs="Times New Roman"/>
          <w:sz w:val="24"/>
          <w:szCs w:val="24"/>
        </w:rPr>
        <w:t xml:space="preserve"> the teachers and parents. This happens 4-6 times a day, lasting for about two hours. In using the ABC chart to determine the antecedent i.e. preceding reason, behavior and consequence, the antecedence was that Scott was given instructions to follow, he responded by yells, screams, kicks, and throws himself to the ground</w:t>
      </w:r>
      <w:r w:rsidR="00A62E03" w:rsidRPr="00A62E03">
        <w:rPr>
          <w:rFonts w:ascii="Times New Roman" w:hAnsi="Times New Roman" w:cs="Times New Roman"/>
          <w:sz w:val="24"/>
          <w:szCs w:val="24"/>
        </w:rPr>
        <w:t>. The teacher tries to calm Scott down. Such a response to Scott will make the situation to recur again once he is given instructions to follow</w:t>
      </w:r>
      <w:sdt>
        <w:sdtPr>
          <w:rPr>
            <w:rFonts w:ascii="Times New Roman" w:hAnsi="Times New Roman" w:cs="Times New Roman"/>
            <w:sz w:val="24"/>
            <w:szCs w:val="24"/>
          </w:rPr>
          <w:id w:val="18889945"/>
          <w:citation/>
        </w:sdtPr>
        <w:sdtEndPr/>
        <w:sdtContent>
          <w:r w:rsidR="0043251F">
            <w:rPr>
              <w:rFonts w:ascii="Times New Roman" w:hAnsi="Times New Roman" w:cs="Times New Roman"/>
              <w:sz w:val="24"/>
              <w:szCs w:val="24"/>
            </w:rPr>
            <w:fldChar w:fldCharType="begin"/>
          </w:r>
          <w:r w:rsidR="0043251F">
            <w:rPr>
              <w:rFonts w:ascii="Times New Roman" w:hAnsi="Times New Roman" w:cs="Times New Roman"/>
              <w:sz w:val="24"/>
              <w:szCs w:val="24"/>
            </w:rPr>
            <w:instrText xml:space="preserve"> CITATION Cro15 \l 1033 </w:instrText>
          </w:r>
          <w:r w:rsidR="0043251F">
            <w:rPr>
              <w:rFonts w:ascii="Times New Roman" w:hAnsi="Times New Roman" w:cs="Times New Roman"/>
              <w:sz w:val="24"/>
              <w:szCs w:val="24"/>
            </w:rPr>
            <w:fldChar w:fldCharType="separate"/>
          </w:r>
          <w:r w:rsidR="0043251F">
            <w:rPr>
              <w:rFonts w:ascii="Times New Roman" w:hAnsi="Times New Roman" w:cs="Times New Roman"/>
              <w:noProof/>
              <w:sz w:val="24"/>
              <w:szCs w:val="24"/>
            </w:rPr>
            <w:t xml:space="preserve"> </w:t>
          </w:r>
          <w:r w:rsidR="0043251F" w:rsidRPr="0043251F">
            <w:rPr>
              <w:rFonts w:ascii="Times New Roman" w:hAnsi="Times New Roman" w:cs="Times New Roman"/>
              <w:noProof/>
              <w:sz w:val="24"/>
              <w:szCs w:val="24"/>
            </w:rPr>
            <w:t>(Crone, 2015)</w:t>
          </w:r>
          <w:r w:rsidR="0043251F">
            <w:rPr>
              <w:rFonts w:ascii="Times New Roman" w:hAnsi="Times New Roman" w:cs="Times New Roman"/>
              <w:sz w:val="24"/>
              <w:szCs w:val="24"/>
            </w:rPr>
            <w:fldChar w:fldCharType="end"/>
          </w:r>
        </w:sdtContent>
      </w:sdt>
      <w:r w:rsidR="00A62E03" w:rsidRPr="00A62E03">
        <w:rPr>
          <w:rFonts w:ascii="Times New Roman" w:hAnsi="Times New Roman" w:cs="Times New Roman"/>
          <w:sz w:val="24"/>
          <w:szCs w:val="24"/>
        </w:rPr>
        <w:t xml:space="preserve">. An ABC chart will stop this by </w:t>
      </w:r>
      <w:r w:rsidR="00A62E03" w:rsidRPr="00A62E03">
        <w:rPr>
          <w:rFonts w:ascii="Times New Roman" w:hAnsi="Times New Roman" w:cs="Times New Roman"/>
          <w:sz w:val="24"/>
          <w:szCs w:val="24"/>
        </w:rPr>
        <w:lastRenderedPageBreak/>
        <w:t>helping the teachers and parents detect the trigger and invent a more effective way to handle the aggression and the unusual behavior</w:t>
      </w:r>
      <w:r w:rsidR="00A62E03">
        <w:rPr>
          <w:rFonts w:ascii="Times New Roman" w:hAnsi="Times New Roman" w:cs="Times New Roman"/>
          <w:sz w:val="24"/>
          <w:szCs w:val="24"/>
        </w:rPr>
        <w:t>.</w:t>
      </w:r>
    </w:p>
    <w:p w:rsidR="008813BD" w:rsidRPr="008813BD" w:rsidRDefault="008813BD" w:rsidP="008813BD">
      <w:pPr>
        <w:spacing w:after="0" w:line="480" w:lineRule="auto"/>
        <w:contextualSpacing/>
        <w:jc w:val="center"/>
        <w:rPr>
          <w:rFonts w:ascii="Times New Roman" w:hAnsi="Times New Roman" w:cs="Times New Roman"/>
          <w:b/>
          <w:sz w:val="24"/>
          <w:szCs w:val="24"/>
        </w:rPr>
      </w:pPr>
      <w:r w:rsidRPr="008813BD">
        <w:rPr>
          <w:rFonts w:ascii="Times New Roman" w:hAnsi="Times New Roman" w:cs="Times New Roman"/>
          <w:b/>
          <w:sz w:val="24"/>
          <w:szCs w:val="24"/>
        </w:rPr>
        <w:t>Conclusion</w:t>
      </w:r>
    </w:p>
    <w:p w:rsidR="001B7981" w:rsidRDefault="002A7776" w:rsidP="008813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8813BD">
        <w:rPr>
          <w:rFonts w:ascii="Times New Roman" w:hAnsi="Times New Roman" w:cs="Times New Roman"/>
          <w:sz w:val="24"/>
          <w:szCs w:val="24"/>
        </w:rPr>
        <w:t>summary</w:t>
      </w:r>
      <w:r>
        <w:rPr>
          <w:rFonts w:ascii="Times New Roman" w:hAnsi="Times New Roman" w:cs="Times New Roman"/>
          <w:sz w:val="24"/>
          <w:szCs w:val="24"/>
        </w:rPr>
        <w:t>, it is evident that children with unusual behaviors may need the attention</w:t>
      </w:r>
      <w:r w:rsidR="006B7232">
        <w:rPr>
          <w:rFonts w:ascii="Times New Roman" w:hAnsi="Times New Roman" w:cs="Times New Roman"/>
          <w:sz w:val="24"/>
          <w:szCs w:val="24"/>
        </w:rPr>
        <w:t xml:space="preserve"> of additional specialists that include</w:t>
      </w:r>
      <w:r>
        <w:rPr>
          <w:rFonts w:ascii="Times New Roman" w:hAnsi="Times New Roman" w:cs="Times New Roman"/>
          <w:sz w:val="24"/>
          <w:szCs w:val="24"/>
        </w:rPr>
        <w:t xml:space="preserve"> health personnel, </w:t>
      </w:r>
      <w:r w:rsidR="006B7232">
        <w:rPr>
          <w:rFonts w:ascii="Times New Roman" w:hAnsi="Times New Roman" w:cs="Times New Roman"/>
          <w:sz w:val="24"/>
          <w:szCs w:val="24"/>
        </w:rPr>
        <w:t>behavioral analyst, and enrollment in monitoring programs such as ABA. This is necessary if their educational, social, and mental life and that of their close associates is to be salvaged</w:t>
      </w:r>
      <w:r w:rsidR="00D0526A">
        <w:rPr>
          <w:rFonts w:ascii="Times New Roman" w:hAnsi="Times New Roman" w:cs="Times New Roman"/>
          <w:sz w:val="24"/>
          <w:szCs w:val="24"/>
        </w:rPr>
        <w:t xml:space="preserve">. </w:t>
      </w:r>
      <w:r w:rsidR="0011788D">
        <w:rPr>
          <w:rFonts w:ascii="Times New Roman" w:hAnsi="Times New Roman" w:cs="Times New Roman"/>
          <w:sz w:val="24"/>
          <w:szCs w:val="24"/>
        </w:rPr>
        <w:t>A multidisciplinary evaluation team that extensively assesses the child’s condition does this</w:t>
      </w:r>
      <w:r w:rsidR="00D0526A">
        <w:rPr>
          <w:rFonts w:ascii="Times New Roman" w:hAnsi="Times New Roman" w:cs="Times New Roman"/>
          <w:sz w:val="24"/>
          <w:szCs w:val="24"/>
        </w:rPr>
        <w:t>.</w:t>
      </w:r>
    </w:p>
    <w:p w:rsidR="001B7981" w:rsidRDefault="001B7981" w:rsidP="008813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2A7776" w:rsidRDefault="001B7981" w:rsidP="008813BD">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B7981" w:rsidRPr="001B7981" w:rsidRDefault="001B7981" w:rsidP="008813BD">
      <w:pPr>
        <w:pStyle w:val="Bibliography"/>
        <w:spacing w:after="0" w:line="480" w:lineRule="auto"/>
        <w:ind w:left="720" w:hanging="720"/>
        <w:contextualSpacing/>
        <w:rPr>
          <w:rFonts w:ascii="Times New Roman" w:hAnsi="Times New Roman" w:cs="Times New Roman"/>
          <w:noProof/>
          <w:sz w:val="24"/>
          <w:szCs w:val="24"/>
        </w:rPr>
      </w:pPr>
      <w:r w:rsidRPr="001B7981">
        <w:rPr>
          <w:rFonts w:ascii="Times New Roman" w:hAnsi="Times New Roman" w:cs="Times New Roman"/>
          <w:sz w:val="24"/>
          <w:szCs w:val="24"/>
        </w:rPr>
        <w:fldChar w:fldCharType="begin"/>
      </w:r>
      <w:r w:rsidRPr="001B7981">
        <w:rPr>
          <w:rFonts w:ascii="Times New Roman" w:hAnsi="Times New Roman" w:cs="Times New Roman"/>
          <w:sz w:val="24"/>
          <w:szCs w:val="24"/>
        </w:rPr>
        <w:instrText xml:space="preserve"> BIBLIOGRAPHY  \l 1033 </w:instrText>
      </w:r>
      <w:r w:rsidRPr="001B7981">
        <w:rPr>
          <w:rFonts w:ascii="Times New Roman" w:hAnsi="Times New Roman" w:cs="Times New Roman"/>
          <w:sz w:val="24"/>
          <w:szCs w:val="24"/>
        </w:rPr>
        <w:fldChar w:fldCharType="separate"/>
      </w:r>
      <w:r w:rsidRPr="001B7981">
        <w:rPr>
          <w:rFonts w:ascii="Times New Roman" w:hAnsi="Times New Roman" w:cs="Times New Roman"/>
          <w:noProof/>
          <w:sz w:val="24"/>
          <w:szCs w:val="24"/>
        </w:rPr>
        <w:t xml:space="preserve">Beh-Pajooh, A. F. Fatemi, S. M., Bonab, B. G., Alizadeh, H., &amp; Hemmati, G, (2012). The impact of a self-control training program on enhancement of social skills in students with ADHD. </w:t>
      </w:r>
      <w:r w:rsidRPr="001B7981">
        <w:rPr>
          <w:rFonts w:ascii="Times New Roman" w:hAnsi="Times New Roman" w:cs="Times New Roman"/>
          <w:i/>
          <w:iCs/>
          <w:noProof/>
          <w:sz w:val="24"/>
          <w:szCs w:val="24"/>
        </w:rPr>
        <w:t>Psychology</w:t>
      </w:r>
      <w:r w:rsidRPr="001B7981">
        <w:rPr>
          <w:rFonts w:ascii="Times New Roman" w:hAnsi="Times New Roman" w:cs="Times New Roman"/>
          <w:noProof/>
          <w:sz w:val="24"/>
          <w:szCs w:val="24"/>
        </w:rPr>
        <w:t xml:space="preserve"> </w:t>
      </w:r>
      <w:r w:rsidRPr="001B7981">
        <w:rPr>
          <w:rFonts w:ascii="Times New Roman" w:hAnsi="Times New Roman" w:cs="Times New Roman"/>
          <w:i/>
          <w:iCs/>
          <w:noProof/>
          <w:sz w:val="24"/>
          <w:szCs w:val="24"/>
        </w:rPr>
        <w:t>, 3</w:t>
      </w:r>
      <w:r w:rsidRPr="001B7981">
        <w:rPr>
          <w:rFonts w:ascii="Times New Roman" w:hAnsi="Times New Roman" w:cs="Times New Roman"/>
          <w:noProof/>
          <w:sz w:val="24"/>
          <w:szCs w:val="24"/>
        </w:rPr>
        <w:t xml:space="preserve"> (08), 616.</w:t>
      </w:r>
    </w:p>
    <w:p w:rsidR="001B7981" w:rsidRPr="001B7981" w:rsidRDefault="001B7981" w:rsidP="008813BD">
      <w:pPr>
        <w:pStyle w:val="Bibliography"/>
        <w:spacing w:after="0" w:line="480" w:lineRule="auto"/>
        <w:ind w:left="720" w:hanging="720"/>
        <w:contextualSpacing/>
        <w:rPr>
          <w:rFonts w:ascii="Times New Roman" w:hAnsi="Times New Roman" w:cs="Times New Roman"/>
          <w:noProof/>
          <w:sz w:val="24"/>
          <w:szCs w:val="24"/>
        </w:rPr>
      </w:pPr>
      <w:r w:rsidRPr="001B7981">
        <w:rPr>
          <w:rFonts w:ascii="Times New Roman" w:hAnsi="Times New Roman" w:cs="Times New Roman"/>
          <w:noProof/>
          <w:sz w:val="24"/>
          <w:szCs w:val="24"/>
        </w:rPr>
        <w:t xml:space="preserve">Crone, </w:t>
      </w:r>
      <w:r>
        <w:rPr>
          <w:rFonts w:ascii="Times New Roman" w:hAnsi="Times New Roman" w:cs="Times New Roman"/>
          <w:noProof/>
          <w:sz w:val="24"/>
          <w:szCs w:val="24"/>
        </w:rPr>
        <w:t xml:space="preserve"> D. </w:t>
      </w:r>
      <w:r w:rsidRPr="001B7981">
        <w:rPr>
          <w:rFonts w:ascii="Times New Roman" w:hAnsi="Times New Roman" w:cs="Times New Roman"/>
          <w:noProof/>
          <w:sz w:val="24"/>
          <w:szCs w:val="24"/>
        </w:rPr>
        <w:t xml:space="preserve">(2015). </w:t>
      </w:r>
      <w:r w:rsidRPr="001B7981">
        <w:rPr>
          <w:rFonts w:ascii="Times New Roman" w:hAnsi="Times New Roman" w:cs="Times New Roman"/>
          <w:i/>
          <w:iCs/>
          <w:noProof/>
          <w:sz w:val="24"/>
          <w:szCs w:val="24"/>
        </w:rPr>
        <w:t>Building positive behavior support systems in schools: Functional behavioral assessment.</w:t>
      </w:r>
      <w:r w:rsidRPr="001B7981">
        <w:rPr>
          <w:rFonts w:ascii="Times New Roman" w:hAnsi="Times New Roman" w:cs="Times New Roman"/>
          <w:noProof/>
          <w:sz w:val="24"/>
          <w:szCs w:val="24"/>
        </w:rPr>
        <w:t xml:space="preserve"> guilford Publications.</w:t>
      </w:r>
    </w:p>
    <w:p w:rsidR="001B7981" w:rsidRPr="001B7981" w:rsidRDefault="001B7981" w:rsidP="008813BD">
      <w:pPr>
        <w:pStyle w:val="Bibliography"/>
        <w:spacing w:after="0" w:line="480" w:lineRule="auto"/>
        <w:ind w:left="720" w:hanging="720"/>
        <w:contextualSpacing/>
        <w:rPr>
          <w:rFonts w:ascii="Times New Roman" w:hAnsi="Times New Roman" w:cs="Times New Roman"/>
          <w:noProof/>
          <w:sz w:val="24"/>
          <w:szCs w:val="24"/>
        </w:rPr>
      </w:pPr>
      <w:r w:rsidRPr="001B7981">
        <w:rPr>
          <w:rFonts w:ascii="Times New Roman" w:hAnsi="Times New Roman" w:cs="Times New Roman"/>
          <w:noProof/>
          <w:sz w:val="24"/>
          <w:szCs w:val="24"/>
        </w:rPr>
        <w:t>Miltenberger, R. G. (2015). Applied Behavior Analysis. 79.</w:t>
      </w:r>
    </w:p>
    <w:p w:rsidR="001B7981" w:rsidRPr="001B7981" w:rsidRDefault="001B7981" w:rsidP="008813BD">
      <w:pPr>
        <w:spacing w:after="0" w:line="480" w:lineRule="auto"/>
        <w:ind w:left="720" w:hanging="720"/>
        <w:contextualSpacing/>
        <w:rPr>
          <w:rFonts w:ascii="Times New Roman" w:hAnsi="Times New Roman" w:cs="Times New Roman"/>
          <w:sz w:val="24"/>
          <w:szCs w:val="24"/>
        </w:rPr>
      </w:pPr>
      <w:r w:rsidRPr="001B7981">
        <w:rPr>
          <w:rFonts w:ascii="Times New Roman" w:hAnsi="Times New Roman" w:cs="Times New Roman"/>
          <w:sz w:val="24"/>
          <w:szCs w:val="24"/>
        </w:rPr>
        <w:fldChar w:fldCharType="end"/>
      </w:r>
    </w:p>
    <w:sectPr w:rsidR="001B7981" w:rsidRPr="001B7981" w:rsidSect="005540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84D" w:rsidRDefault="00D1084D" w:rsidP="00525E6C">
      <w:pPr>
        <w:spacing w:after="0" w:line="240" w:lineRule="auto"/>
      </w:pPr>
      <w:r>
        <w:separator/>
      </w:r>
    </w:p>
  </w:endnote>
  <w:endnote w:type="continuationSeparator" w:id="0">
    <w:p w:rsidR="00D1084D" w:rsidRDefault="00D1084D" w:rsidP="00525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84D" w:rsidRDefault="00D1084D" w:rsidP="00525E6C">
      <w:pPr>
        <w:spacing w:after="0" w:line="240" w:lineRule="auto"/>
      </w:pPr>
      <w:r>
        <w:separator/>
      </w:r>
    </w:p>
  </w:footnote>
  <w:footnote w:type="continuationSeparator" w:id="0">
    <w:p w:rsidR="00D1084D" w:rsidRDefault="00D1084D" w:rsidP="00525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D" w:rsidRPr="008813BD" w:rsidRDefault="005540CD" w:rsidP="008813BD">
    <w:pPr>
      <w:pStyle w:val="Header"/>
      <w:rPr>
        <w:rFonts w:ascii="Times New Roman" w:hAnsi="Times New Roman" w:cs="Times New Roman"/>
        <w:sz w:val="24"/>
        <w:szCs w:val="24"/>
      </w:rPr>
    </w:pPr>
    <w:r w:rsidRPr="008813BD">
      <w:rPr>
        <w:rFonts w:ascii="Times New Roman" w:hAnsi="Times New Roman" w:cs="Times New Roman"/>
        <w:sz w:val="24"/>
        <w:szCs w:val="24"/>
      </w:rPr>
      <w:t xml:space="preserve">CASE STUDY OF SCOTT                                                                                                          </w:t>
    </w:r>
    <w:r w:rsidR="008813BD">
      <w:rPr>
        <w:rFonts w:ascii="Times New Roman" w:hAnsi="Times New Roman" w:cs="Times New Roman"/>
        <w:sz w:val="24"/>
        <w:szCs w:val="24"/>
      </w:rPr>
      <w:fldChar w:fldCharType="begin"/>
    </w:r>
    <w:r w:rsidR="008813BD">
      <w:rPr>
        <w:rFonts w:ascii="Times New Roman" w:hAnsi="Times New Roman" w:cs="Times New Roman"/>
        <w:sz w:val="24"/>
        <w:szCs w:val="24"/>
      </w:rPr>
      <w:instrText xml:space="preserve"> PAGE  \* Arabic  \* MERGEFORMAT </w:instrText>
    </w:r>
    <w:r w:rsidR="008813BD">
      <w:rPr>
        <w:rFonts w:ascii="Times New Roman" w:hAnsi="Times New Roman" w:cs="Times New Roman"/>
        <w:sz w:val="24"/>
        <w:szCs w:val="24"/>
      </w:rPr>
      <w:fldChar w:fldCharType="separate"/>
    </w:r>
    <w:r w:rsidR="00692C7F">
      <w:rPr>
        <w:rFonts w:ascii="Times New Roman" w:hAnsi="Times New Roman" w:cs="Times New Roman"/>
        <w:noProof/>
        <w:sz w:val="24"/>
        <w:szCs w:val="24"/>
      </w:rPr>
      <w:t>2</w:t>
    </w:r>
    <w:r w:rsidR="008813BD">
      <w:rPr>
        <w:rFonts w:ascii="Times New Roman" w:hAnsi="Times New Roman" w:cs="Times New Roman"/>
        <w:sz w:val="24"/>
        <w:szCs w:val="24"/>
      </w:rPr>
      <w:fldChar w:fldCharType="end"/>
    </w:r>
    <w:r w:rsidRPr="008813BD">
      <w:rPr>
        <w:rFonts w:ascii="Times New Roman" w:hAnsi="Times New Roman" w:cs="Times New Roman"/>
        <w:sz w:val="24"/>
        <w:szCs w:val="24"/>
      </w:rPr>
      <w:t xml:space="preserve">                                       </w:t>
    </w:r>
  </w:p>
  <w:p w:rsidR="005540CD" w:rsidRPr="008813BD" w:rsidRDefault="005540CD" w:rsidP="008813B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D" w:rsidRPr="008813BD" w:rsidRDefault="005540CD" w:rsidP="008813BD">
    <w:pPr>
      <w:pStyle w:val="Header"/>
      <w:tabs>
        <w:tab w:val="clear" w:pos="4680"/>
      </w:tabs>
      <w:rPr>
        <w:rFonts w:ascii="Times New Roman" w:hAnsi="Times New Roman" w:cs="Times New Roman"/>
        <w:sz w:val="24"/>
      </w:rPr>
    </w:pPr>
    <w:r w:rsidRPr="008813BD">
      <w:rPr>
        <w:rFonts w:ascii="Times New Roman" w:hAnsi="Times New Roman" w:cs="Times New Roman"/>
        <w:sz w:val="24"/>
      </w:rPr>
      <w:t>Running head: CASE STUDY OF SCOTT</w:t>
    </w:r>
    <w:r w:rsidR="008813BD">
      <w:rPr>
        <w:rFonts w:ascii="Times New Roman" w:hAnsi="Times New Roman" w:cs="Times New Roman"/>
        <w:sz w:val="24"/>
      </w:rPr>
      <w:tab/>
    </w:r>
    <w:r w:rsidR="008813BD">
      <w:rPr>
        <w:rFonts w:ascii="Times New Roman" w:hAnsi="Times New Roman" w:cs="Times New Roman"/>
        <w:sz w:val="24"/>
      </w:rPr>
      <w:fldChar w:fldCharType="begin"/>
    </w:r>
    <w:r w:rsidR="008813BD">
      <w:rPr>
        <w:rFonts w:ascii="Times New Roman" w:hAnsi="Times New Roman" w:cs="Times New Roman"/>
        <w:sz w:val="24"/>
      </w:rPr>
      <w:instrText xml:space="preserve"> PAGE  \* Arabic  \* MERGEFORMAT </w:instrText>
    </w:r>
    <w:r w:rsidR="008813BD">
      <w:rPr>
        <w:rFonts w:ascii="Times New Roman" w:hAnsi="Times New Roman" w:cs="Times New Roman"/>
        <w:sz w:val="24"/>
      </w:rPr>
      <w:fldChar w:fldCharType="separate"/>
    </w:r>
    <w:r w:rsidR="00692C7F">
      <w:rPr>
        <w:rFonts w:ascii="Times New Roman" w:hAnsi="Times New Roman" w:cs="Times New Roman"/>
        <w:noProof/>
        <w:sz w:val="24"/>
      </w:rPr>
      <w:t>1</w:t>
    </w:r>
    <w:r w:rsidR="008813BD">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3MbY0MTE0tzQyMjRX0lEKTi0uzszPAykwrAUAb/+RGywAAAA="/>
  </w:docVars>
  <w:rsids>
    <w:rsidRoot w:val="00224A10"/>
    <w:rsid w:val="000E3C1F"/>
    <w:rsid w:val="000F4FD3"/>
    <w:rsid w:val="0011788D"/>
    <w:rsid w:val="00155FC9"/>
    <w:rsid w:val="001B7981"/>
    <w:rsid w:val="001E2A1A"/>
    <w:rsid w:val="00224A10"/>
    <w:rsid w:val="0027470D"/>
    <w:rsid w:val="00292CDD"/>
    <w:rsid w:val="002A206F"/>
    <w:rsid w:val="002A7776"/>
    <w:rsid w:val="0030354D"/>
    <w:rsid w:val="00307926"/>
    <w:rsid w:val="003E10A8"/>
    <w:rsid w:val="0043251F"/>
    <w:rsid w:val="00432728"/>
    <w:rsid w:val="004636E2"/>
    <w:rsid w:val="00525E6C"/>
    <w:rsid w:val="00542B7A"/>
    <w:rsid w:val="005540CD"/>
    <w:rsid w:val="00692C7F"/>
    <w:rsid w:val="006B7232"/>
    <w:rsid w:val="0079481E"/>
    <w:rsid w:val="00803F26"/>
    <w:rsid w:val="008813BD"/>
    <w:rsid w:val="0094792C"/>
    <w:rsid w:val="00962063"/>
    <w:rsid w:val="009D0C99"/>
    <w:rsid w:val="009E7A8F"/>
    <w:rsid w:val="00A62E03"/>
    <w:rsid w:val="00B82EA0"/>
    <w:rsid w:val="00BB0A4C"/>
    <w:rsid w:val="00C14639"/>
    <w:rsid w:val="00C33656"/>
    <w:rsid w:val="00CD5F1E"/>
    <w:rsid w:val="00CF0B5E"/>
    <w:rsid w:val="00D0526A"/>
    <w:rsid w:val="00D1084D"/>
    <w:rsid w:val="00DA2E75"/>
    <w:rsid w:val="00F335E6"/>
    <w:rsid w:val="00F77027"/>
    <w:rsid w:val="00FB4B13"/>
    <w:rsid w:val="00FC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E6C"/>
  </w:style>
  <w:style w:type="paragraph" w:styleId="Footer">
    <w:name w:val="footer"/>
    <w:basedOn w:val="Normal"/>
    <w:link w:val="FooterChar"/>
    <w:uiPriority w:val="99"/>
    <w:unhideWhenUsed/>
    <w:rsid w:val="00525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E6C"/>
  </w:style>
  <w:style w:type="paragraph" w:styleId="BalloonText">
    <w:name w:val="Balloon Text"/>
    <w:basedOn w:val="Normal"/>
    <w:link w:val="BalloonTextChar"/>
    <w:uiPriority w:val="99"/>
    <w:semiHidden/>
    <w:unhideWhenUsed/>
    <w:rsid w:val="00FC7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E53"/>
    <w:rPr>
      <w:rFonts w:ascii="Tahoma" w:hAnsi="Tahoma" w:cs="Tahoma"/>
      <w:sz w:val="16"/>
      <w:szCs w:val="16"/>
    </w:rPr>
  </w:style>
  <w:style w:type="paragraph" w:styleId="Bibliography">
    <w:name w:val="Bibliography"/>
    <w:basedOn w:val="Normal"/>
    <w:next w:val="Normal"/>
    <w:uiPriority w:val="37"/>
    <w:unhideWhenUsed/>
    <w:rsid w:val="001B79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E6C"/>
  </w:style>
  <w:style w:type="paragraph" w:styleId="Footer">
    <w:name w:val="footer"/>
    <w:basedOn w:val="Normal"/>
    <w:link w:val="FooterChar"/>
    <w:uiPriority w:val="99"/>
    <w:unhideWhenUsed/>
    <w:rsid w:val="00525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E6C"/>
  </w:style>
  <w:style w:type="paragraph" w:styleId="BalloonText">
    <w:name w:val="Balloon Text"/>
    <w:basedOn w:val="Normal"/>
    <w:link w:val="BalloonTextChar"/>
    <w:uiPriority w:val="99"/>
    <w:semiHidden/>
    <w:unhideWhenUsed/>
    <w:rsid w:val="00FC7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E53"/>
    <w:rPr>
      <w:rFonts w:ascii="Tahoma" w:hAnsi="Tahoma" w:cs="Tahoma"/>
      <w:sz w:val="16"/>
      <w:szCs w:val="16"/>
    </w:rPr>
  </w:style>
  <w:style w:type="paragraph" w:styleId="Bibliography">
    <w:name w:val="Bibliography"/>
    <w:basedOn w:val="Normal"/>
    <w:next w:val="Normal"/>
    <w:uiPriority w:val="37"/>
    <w:unhideWhenUsed/>
    <w:rsid w:val="001B7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Beh12</b:Tag>
    <b:SourceType>JournalArticle</b:SourceType>
    <b:Guid>{5A2939C7-98E6-4FCD-8A30-CDFB1EF0517F}</b:Guid>
    <b:Author>
      <b:Author>
        <b:NameList>
          <b:Person>
            <b:Last>Beh-Pajooh</b:Last>
            <b:First>A.,</b:First>
            <b:Middle>Fatemi, S. M., Bonab, B. G., Alizadeh, H., &amp; Hemmati, G</b:Middle>
          </b:Person>
        </b:NameList>
      </b:Author>
    </b:Author>
    <b:Title>The impact of a self-control training program on enhancement of social skills in students with ADHD</b:Title>
    <b:JournalName>Psychology</b:JournalName>
    <b:Year>2012</b:Year>
    <b:Pages>616</b:Pages>
    <b:Volume>3</b:Volume>
    <b:Issue>08</b:Issue>
    <b:RefOrder>1</b:RefOrder>
  </b:Source>
  <b:Source>
    <b:Tag>Mil15</b:Tag>
    <b:SourceType>JournalArticle</b:SourceType>
    <b:Guid>{BAF0EEA7-0251-4E1A-9CBD-303EFF2B2A05}</b:Guid>
    <b:Author>
      <b:Author>
        <b:NameList>
          <b:Person>
            <b:Last>Miltenberger</b:Last>
            <b:First>R.</b:First>
            <b:Middle>G., Miller, B. G., &amp; Zerger, H. M</b:Middle>
          </b:Person>
        </b:NameList>
      </b:Author>
    </b:Author>
    <b:Title>Applied Behavior Analysis</b:Title>
    <b:Year>2015</b:Year>
    <b:Pages>79</b:Pages>
    <b:Publisher>The Oxford Handbook of Cognitive and Behavioral Therapies</b:Publisher>
    <b:RefOrder>2</b:RefOrder>
  </b:Source>
  <b:Source>
    <b:Tag>Cro15</b:Tag>
    <b:SourceType>Book</b:SourceType>
    <b:Guid>{F013E47D-6B7E-40A4-B100-C8BCE19263F8}</b:Guid>
    <b:Author>
      <b:Author>
        <b:NameList>
          <b:Person>
            <b:Last>Crone</b:Last>
            <b:First>D.</b:First>
            <b:Middle>A., Hawken, L. S., &amp; Horner, R. H.</b:Middle>
          </b:Person>
        </b:NameList>
      </b:Author>
    </b:Author>
    <b:Title>Building positive behavior support systems in schools: Functional behavioral assessment</b:Title>
    <b:Year>2015</b:Year>
    <b:Publisher>guilford Publications</b:Publisher>
    <b:RefOrder>3</b:RefOrder>
  </b:Source>
</b:Sources>
</file>

<file path=customXml/itemProps1.xml><?xml version="1.0" encoding="utf-8"?>
<ds:datastoreItem xmlns:ds="http://schemas.openxmlformats.org/officeDocument/2006/customXml" ds:itemID="{EF2F844D-1A5B-42C4-8E8D-D884A99D5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2018-09-18T11:45:00Z</dcterms:created>
  <dcterms:modified xsi:type="dcterms:W3CDTF">2018-09-18T11:45:00Z</dcterms:modified>
</cp:coreProperties>
</file>